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7E" w:rsidRDefault="00252D7E" w:rsidP="00252D7E">
      <w:pPr>
        <w:rPr>
          <w:lang w:val="es-ES"/>
        </w:rPr>
      </w:pPr>
      <w:r>
        <w:rPr>
          <w:lang w:val="es-ES"/>
        </w:rPr>
        <w:t>Guía para el alumno que se encuentra cursando la carrera de obstetricia. La modalidad que la cátedra usara para evaluar al alumno. Realice en su domicilio a medida que progrese en su estudio. Esta misma modalidad aplicar a todas las Organelas. Use de guía el programa.</w:t>
      </w:r>
    </w:p>
    <w:p w:rsidR="00252D7E" w:rsidRPr="00252D7E" w:rsidRDefault="00252D7E" w:rsidP="00252D7E">
      <w:pPr>
        <w:rPr>
          <w:lang w:val="es-ES"/>
        </w:rPr>
      </w:pPr>
      <w:r>
        <w:rPr>
          <w:lang w:val="es-ES"/>
        </w:rPr>
        <w:t>1</w:t>
      </w:r>
      <w:r w:rsidRPr="00252D7E">
        <w:rPr>
          <w:lang w:val="es-ES"/>
        </w:rPr>
        <w:t>- Defina que es el Transporte Vesicular. ¿Cuántos tipos  conoce? Nómbrelas.</w:t>
      </w:r>
    </w:p>
    <w:p w:rsidR="00252D7E" w:rsidRPr="00252D7E" w:rsidRDefault="00252D7E" w:rsidP="00252D7E">
      <w:pPr>
        <w:rPr>
          <w:lang w:val="es-ES"/>
        </w:rPr>
      </w:pPr>
      <w:r w:rsidRPr="00252D7E">
        <w:rPr>
          <w:lang w:val="es-ES"/>
        </w:rPr>
        <w:t>Con el siguiente esquema elabore un texto explicativo de cada uno de ellos.</w:t>
      </w:r>
    </w:p>
    <w:p w:rsidR="00252D7E" w:rsidRPr="00252D7E" w:rsidRDefault="00252D7E" w:rsidP="00252D7E">
      <w:pPr>
        <w:rPr>
          <w:lang w:val="es-ES"/>
        </w:rPr>
      </w:pPr>
    </w:p>
    <w:p w:rsidR="00252D7E" w:rsidRPr="00252D7E" w:rsidRDefault="00252D7E" w:rsidP="00252D7E">
      <w:pPr>
        <w:rPr>
          <w:lang w:val="es-ES"/>
        </w:rPr>
      </w:pPr>
    </w:p>
    <w:p w:rsidR="00252D7E" w:rsidRDefault="00252D7E" w:rsidP="00252D7E">
      <w:r>
        <w:object w:dxaOrig="3809" w:dyaOrig="5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pt;height:292pt" o:ole="">
            <v:imagedata r:id="rId6" o:title=""/>
          </v:shape>
          <o:OLEObject Type="Embed" ProgID="CorelPhotoPaint.Image.12" ShapeID="_x0000_i1025" DrawAspect="Content" ObjectID="_1394908799" r:id="rId7"/>
        </w:object>
      </w:r>
    </w:p>
    <w:p w:rsidR="00252D7E" w:rsidRDefault="00252D7E" w:rsidP="00252D7E"/>
    <w:p w:rsidR="00252D7E" w:rsidRDefault="00252D7E" w:rsidP="00252D7E">
      <w:pPr>
        <w:rPr>
          <w:color w:val="FF0000"/>
        </w:rPr>
      </w:pPr>
    </w:p>
    <w:p w:rsidR="00252D7E" w:rsidRDefault="00252D7E" w:rsidP="00252D7E">
      <w:pPr>
        <w:rPr>
          <w:color w:val="FF0000"/>
        </w:rPr>
      </w:pPr>
    </w:p>
    <w:p w:rsidR="00252D7E" w:rsidRDefault="00252D7E" w:rsidP="00252D7E">
      <w:pPr>
        <w:rPr>
          <w:color w:val="FF0000"/>
        </w:rPr>
      </w:pPr>
    </w:p>
    <w:p w:rsidR="00252D7E" w:rsidRDefault="00252D7E" w:rsidP="00252D7E">
      <w:pPr>
        <w:rPr>
          <w:color w:val="FF0000"/>
        </w:rPr>
      </w:pPr>
    </w:p>
    <w:p w:rsidR="00252D7E" w:rsidRDefault="00252D7E" w:rsidP="00252D7E">
      <w:pPr>
        <w:rPr>
          <w:color w:val="FF0000"/>
        </w:rPr>
      </w:pPr>
    </w:p>
    <w:p w:rsidR="00252D7E" w:rsidRDefault="00252D7E" w:rsidP="00252D7E">
      <w:pPr>
        <w:rPr>
          <w:color w:val="FF0000"/>
        </w:rPr>
      </w:pPr>
    </w:p>
    <w:p w:rsidR="00252D7E" w:rsidRPr="00252D7E" w:rsidRDefault="00252D7E" w:rsidP="00252D7E">
      <w:pPr>
        <w:rPr>
          <w:color w:val="0000FF"/>
          <w:lang w:val="es-ES"/>
        </w:rPr>
      </w:pPr>
      <w:r>
        <w:rPr>
          <w:lang w:val="es-ES"/>
        </w:rPr>
        <w:t>2.</w:t>
      </w:r>
      <w:r w:rsidRPr="00252D7E">
        <w:rPr>
          <w:lang w:val="es-ES"/>
        </w:rPr>
        <w:t>- Reconozca el esquema a continuación, debe realizar clasificación correcta del tipo de transporte a que pertenece, y dar definición con características histológicas del mismo.</w:t>
      </w:r>
      <w:r w:rsidRPr="00252D7E">
        <w:rPr>
          <w:color w:val="0000FF"/>
          <w:lang w:val="es-ES"/>
        </w:rPr>
        <w:t xml:space="preserve"> </w:t>
      </w:r>
    </w:p>
    <w:p w:rsidR="00252D7E" w:rsidRPr="00252D7E" w:rsidRDefault="00252D7E" w:rsidP="00252D7E">
      <w:pPr>
        <w:rPr>
          <w:color w:val="0000FF"/>
          <w:lang w:val="es-ES"/>
        </w:rPr>
      </w:pPr>
      <w:r>
        <w:rPr>
          <w:noProof/>
        </w:rPr>
        <w:pict>
          <v:shape id="_x0000_s1026" type="#_x0000_t75" style="position:absolute;margin-left:0;margin-top:13.8pt;width:197.2pt;height:311.05pt;z-index:251660288;mso-position-horizontal:left">
            <v:imagedata r:id="rId8" o:title=""/>
            <w10:wrap type="square"/>
          </v:shape>
          <o:OLEObject Type="Embed" ProgID="CorelPhotoPaint.Image.12" ShapeID="_x0000_s1026" DrawAspect="Content" ObjectID="_1394908800" r:id="rId9"/>
        </w:pict>
      </w: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color w:val="0000FF"/>
          <w:lang w:val="es-ES"/>
        </w:rPr>
      </w:pPr>
    </w:p>
    <w:p w:rsidR="00252D7E" w:rsidRPr="00252D7E" w:rsidRDefault="00252D7E" w:rsidP="00252D7E">
      <w:pPr>
        <w:rPr>
          <w:lang w:val="es-ES"/>
        </w:rPr>
      </w:pPr>
    </w:p>
    <w:p w:rsidR="00252D7E" w:rsidRPr="00252D7E" w:rsidRDefault="00252D7E" w:rsidP="00252D7E">
      <w:pPr>
        <w:rPr>
          <w:lang w:val="es-ES"/>
        </w:rPr>
      </w:pPr>
    </w:p>
    <w:p w:rsidR="00252D7E" w:rsidRPr="00252D7E" w:rsidRDefault="00252D7E" w:rsidP="00252D7E">
      <w:pPr>
        <w:rPr>
          <w:lang w:val="es-ES"/>
        </w:rPr>
      </w:pPr>
    </w:p>
    <w:p w:rsidR="00252D7E" w:rsidRPr="00252D7E" w:rsidRDefault="00252D7E" w:rsidP="00252D7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  <w:lang w:val="es-ES"/>
        </w:rPr>
      </w:pPr>
      <w:r>
        <w:rPr>
          <w:rFonts w:cs="Times New Roman"/>
          <w:b/>
          <w:bCs/>
          <w:sz w:val="24"/>
          <w:szCs w:val="24"/>
          <w:lang w:val="es-ES"/>
        </w:rPr>
        <w:t>3.-</w:t>
      </w:r>
      <w:r w:rsidRPr="00252D7E">
        <w:rPr>
          <w:rFonts w:cs="Times New Roman"/>
          <w:b/>
          <w:bCs/>
          <w:sz w:val="24"/>
          <w:szCs w:val="24"/>
          <w:lang w:val="es-ES"/>
        </w:rPr>
        <w:t>Una de las funciones de la membrana celular es la de transporte de moléculas entre el medio</w:t>
      </w:r>
    </w:p>
    <w:p w:rsidR="00252D7E" w:rsidRPr="00252D7E" w:rsidRDefault="00252D7E" w:rsidP="00252D7E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252D7E">
        <w:rPr>
          <w:rFonts w:cs="Times New Roman"/>
          <w:b/>
          <w:bCs/>
          <w:sz w:val="24"/>
          <w:szCs w:val="24"/>
          <w:lang w:val="es-ES"/>
        </w:rPr>
        <w:t xml:space="preserve">celular y el medio externo. </w:t>
      </w:r>
      <w:r w:rsidRPr="00252D7E">
        <w:rPr>
          <w:rFonts w:cs="Times New Roman"/>
          <w:sz w:val="24"/>
          <w:szCs w:val="24"/>
          <w:lang w:val="es-ES"/>
        </w:rPr>
        <w:t>Defina los siguientes conceptos:</w:t>
      </w:r>
    </w:p>
    <w:p w:rsidR="00252D7E" w:rsidRPr="00252D7E" w:rsidRDefault="00252D7E" w:rsidP="00252D7E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252D7E">
        <w:rPr>
          <w:rFonts w:cs="Times New Roman"/>
          <w:sz w:val="24"/>
          <w:szCs w:val="24"/>
          <w:lang w:val="es-ES"/>
        </w:rPr>
        <w:t>a) Difusión simple.</w:t>
      </w:r>
    </w:p>
    <w:p w:rsidR="00252D7E" w:rsidRPr="00252D7E" w:rsidRDefault="00252D7E" w:rsidP="00252D7E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252D7E">
        <w:rPr>
          <w:rFonts w:cs="Times New Roman"/>
          <w:sz w:val="24"/>
          <w:szCs w:val="24"/>
          <w:lang w:val="es-ES"/>
        </w:rPr>
        <w:t>b) Difusión facilitada.</w:t>
      </w:r>
    </w:p>
    <w:p w:rsidR="00252D7E" w:rsidRPr="00252D7E" w:rsidRDefault="00252D7E" w:rsidP="00252D7E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252D7E">
        <w:rPr>
          <w:rFonts w:cs="Times New Roman"/>
          <w:sz w:val="24"/>
          <w:szCs w:val="24"/>
          <w:lang w:val="es-ES"/>
        </w:rPr>
        <w:t>c) Transporte activo.</w:t>
      </w:r>
    </w:p>
    <w:p w:rsidR="00252D7E" w:rsidRPr="00252D7E" w:rsidRDefault="00252D7E" w:rsidP="00252D7E">
      <w:pPr>
        <w:autoSpaceDE w:val="0"/>
        <w:autoSpaceDN w:val="0"/>
        <w:adjustRightInd w:val="0"/>
        <w:spacing w:after="0" w:line="240" w:lineRule="auto"/>
        <w:rPr>
          <w:lang w:val="es-ES"/>
        </w:rPr>
      </w:pPr>
      <w:r w:rsidRPr="00252D7E">
        <w:rPr>
          <w:rFonts w:cs="Times New Roman"/>
          <w:sz w:val="24"/>
          <w:szCs w:val="24"/>
        </w:rPr>
        <w:t>d) Endocitosis.</w:t>
      </w:r>
    </w:p>
    <w:p w:rsidR="00252D7E" w:rsidRPr="00252D7E" w:rsidRDefault="00252D7E" w:rsidP="00252D7E">
      <w:pPr>
        <w:rPr>
          <w:lang w:val="es-ES"/>
        </w:rPr>
      </w:pPr>
    </w:p>
    <w:p w:rsidR="00252D7E" w:rsidRPr="00252D7E" w:rsidRDefault="00252D7E" w:rsidP="00252D7E">
      <w:pPr>
        <w:rPr>
          <w:lang w:val="es-ES"/>
        </w:rPr>
      </w:pPr>
    </w:p>
    <w:p w:rsidR="00252D7E" w:rsidRPr="00252D7E" w:rsidRDefault="00252D7E" w:rsidP="00252D7E">
      <w:pPr>
        <w:rPr>
          <w:color w:val="FF0000"/>
          <w:lang w:val="es-ES"/>
        </w:rPr>
      </w:pPr>
    </w:p>
    <w:p w:rsidR="00123A5D" w:rsidRPr="00252D7E" w:rsidRDefault="00123A5D">
      <w:pPr>
        <w:rPr>
          <w:lang w:val="es-ES"/>
        </w:rPr>
      </w:pPr>
    </w:p>
    <w:sectPr w:rsidR="00123A5D" w:rsidRPr="00252D7E" w:rsidSect="00252D7E">
      <w:headerReference w:type="default" r:id="rId10"/>
      <w:footerReference w:type="defaul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A5D" w:rsidRDefault="00123A5D" w:rsidP="00252D7E">
      <w:pPr>
        <w:spacing w:after="0" w:line="240" w:lineRule="auto"/>
      </w:pPr>
      <w:r>
        <w:separator/>
      </w:r>
    </w:p>
  </w:endnote>
  <w:endnote w:type="continuationSeparator" w:id="1">
    <w:p w:rsidR="00123A5D" w:rsidRDefault="00123A5D" w:rsidP="0025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599"/>
      <w:docPartObj>
        <w:docPartGallery w:val="Page Numbers (Bottom of Page)"/>
        <w:docPartUnique/>
      </w:docPartObj>
    </w:sdtPr>
    <w:sdtContent>
      <w:p w:rsidR="00252D7E" w:rsidRDefault="00252D7E">
        <w:pPr>
          <w:pStyle w:val="Piedepgina"/>
        </w:pPr>
        <w:r w:rsidRPr="00174CD1">
          <w:rPr>
            <w:rFonts w:asciiTheme="majorHAnsi" w:hAnsiTheme="majorHAnsi"/>
            <w:noProof/>
            <w:sz w:val="28"/>
            <w:szCs w:val="28"/>
            <w:lang w:val="es-ES"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49">
                <w:txbxContent>
                  <w:p w:rsidR="00252D7E" w:rsidRDefault="00252D7E">
                    <w:pPr>
                      <w:jc w:val="center"/>
                      <w:rPr>
                        <w:color w:val="4F81BD" w:themeColor="accent1"/>
                        <w:lang w:val="es-ES"/>
                      </w:rPr>
                    </w:pPr>
                    <w:r>
                      <w:rPr>
                        <w:lang w:val="es-ES"/>
                      </w:rPr>
                      <w:fldChar w:fldCharType="begin"/>
                    </w:r>
                    <w:r>
                      <w:rPr>
                        <w:lang w:val="es-ES"/>
                      </w:rPr>
                      <w:instrText xml:space="preserve"> PAGE    \* MERGEFORMAT </w:instrText>
                    </w:r>
                    <w:r>
                      <w:rPr>
                        <w:lang w:val="es-ES"/>
                      </w:rPr>
                      <w:fldChar w:fldCharType="separate"/>
                    </w:r>
                    <w:r w:rsidRPr="00252D7E">
                      <w:rPr>
                        <w:noProof/>
                        <w:color w:val="4F81BD" w:themeColor="accent1"/>
                      </w:rPr>
                      <w:t>2</w:t>
                    </w:r>
                    <w:r>
                      <w:rPr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A5D" w:rsidRDefault="00123A5D" w:rsidP="00252D7E">
      <w:pPr>
        <w:spacing w:after="0" w:line="240" w:lineRule="auto"/>
      </w:pPr>
      <w:r>
        <w:separator/>
      </w:r>
    </w:p>
  </w:footnote>
  <w:footnote w:type="continuationSeparator" w:id="1">
    <w:p w:rsidR="00123A5D" w:rsidRDefault="00123A5D" w:rsidP="00252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  <w:lang w:val="es-ES"/>
      </w:rPr>
      <w:alias w:val="Título"/>
      <w:id w:val="77738743"/>
      <w:placeholder>
        <w:docPart w:val="61E7B14AC62A4A2BB49E2E4EE0AB1FE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52D7E" w:rsidRPr="00252D7E" w:rsidRDefault="00252D7E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es-ES"/>
          </w:rPr>
        </w:pPr>
        <w:r w:rsidRPr="00252D7E">
          <w:rPr>
            <w:rFonts w:asciiTheme="majorHAnsi" w:eastAsiaTheme="majorEastAsia" w:hAnsiTheme="majorHAnsi" w:cstheme="majorBidi"/>
            <w:sz w:val="32"/>
            <w:szCs w:val="32"/>
            <w:lang w:val="es-ES"/>
          </w:rPr>
          <w:t>TRABAJO PRÁCTICO PARA EL ALUMNO PARA ENTRENAMIENTO PREVIO AL 1º PARCIAL DE HISTOLOGÍA. -2012</w:t>
        </w:r>
      </w:p>
    </w:sdtContent>
  </w:sdt>
  <w:p w:rsidR="00252D7E" w:rsidRPr="00252D7E" w:rsidRDefault="00252D7E">
    <w:pPr>
      <w:pStyle w:val="Encabezado"/>
      <w:rPr>
        <w:lang w:val="es-E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52D7E"/>
    <w:rsid w:val="00123A5D"/>
    <w:rsid w:val="0025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D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D7E"/>
  </w:style>
  <w:style w:type="paragraph" w:styleId="Piedepgina">
    <w:name w:val="footer"/>
    <w:basedOn w:val="Normal"/>
    <w:link w:val="PiedepginaCar"/>
    <w:uiPriority w:val="99"/>
    <w:semiHidden/>
    <w:unhideWhenUsed/>
    <w:rsid w:val="00252D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2D7E"/>
  </w:style>
  <w:style w:type="paragraph" w:styleId="Textodeglobo">
    <w:name w:val="Balloon Text"/>
    <w:basedOn w:val="Normal"/>
    <w:link w:val="TextodegloboCar"/>
    <w:uiPriority w:val="99"/>
    <w:semiHidden/>
    <w:unhideWhenUsed/>
    <w:rsid w:val="0025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1E7B14AC62A4A2BB49E2E4EE0AB1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6146B-CF72-4106-95A8-0004BB8C126A}"/>
      </w:docPartPr>
      <w:docPartBody>
        <w:p w:rsidR="00000000" w:rsidRDefault="003975E3" w:rsidP="003975E3">
          <w:pPr>
            <w:pStyle w:val="61E7B14AC62A4A2BB49E2E4EE0AB1FE2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975E3"/>
    <w:rsid w:val="003975E3"/>
    <w:rsid w:val="00AC5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9D5F704E0D14C14ABDCD618F7995ECE">
    <w:name w:val="69D5F704E0D14C14ABDCD618F7995ECE"/>
    <w:rsid w:val="003975E3"/>
  </w:style>
  <w:style w:type="paragraph" w:customStyle="1" w:styleId="61E7B14AC62A4A2BB49E2E4EE0AB1FE2">
    <w:name w:val="61E7B14AC62A4A2BB49E2E4EE0AB1FE2"/>
    <w:rsid w:val="003975E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772</Characters>
  <Application>Microsoft Office Word</Application>
  <DocSecurity>0</DocSecurity>
  <Lines>6</Lines>
  <Paragraphs>1</Paragraphs>
  <ScaleCrop>false</ScaleCrop>
  <Company>Revolution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PRÁCTICO PARA EL ALUMNO PARA ENTRENAMIENTO PREVIO AL 1º PARCIAL DE HISTOLOGÍA. -2012</dc:title>
  <dc:subject/>
  <dc:creator>Revolution Edition</dc:creator>
  <cp:keywords/>
  <dc:description/>
  <cp:lastModifiedBy>Revolution Edition</cp:lastModifiedBy>
  <cp:revision>3</cp:revision>
  <dcterms:created xsi:type="dcterms:W3CDTF">2012-04-03T00:47:00Z</dcterms:created>
  <dcterms:modified xsi:type="dcterms:W3CDTF">2012-04-03T00:53:00Z</dcterms:modified>
</cp:coreProperties>
</file>